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9B2E" w14:textId="46B8F085" w:rsidR="00E3701A" w:rsidRPr="00E3701A" w:rsidRDefault="00E3701A" w:rsidP="00E3701A">
      <w:pPr>
        <w:pStyle w:val="a3"/>
        <w:spacing w:before="73"/>
        <w:ind w:left="5774" w:firstLine="0"/>
        <w:rPr>
          <w:sz w:val="28"/>
          <w:szCs w:val="28"/>
        </w:rPr>
      </w:pPr>
      <w:r w:rsidRPr="00E3701A">
        <w:rPr>
          <w:sz w:val="28"/>
          <w:szCs w:val="28"/>
        </w:rPr>
        <w:t>Приложение</w:t>
      </w:r>
      <w:r w:rsidRPr="00E3701A">
        <w:rPr>
          <w:spacing w:val="-4"/>
          <w:sz w:val="28"/>
          <w:szCs w:val="28"/>
        </w:rPr>
        <w:t xml:space="preserve"> </w:t>
      </w:r>
      <w:r w:rsidR="00FA4256">
        <w:rPr>
          <w:spacing w:val="-10"/>
          <w:sz w:val="28"/>
          <w:szCs w:val="28"/>
        </w:rPr>
        <w:t>3</w:t>
      </w:r>
    </w:p>
    <w:p w14:paraId="7A98EE07" w14:textId="77777777" w:rsidR="00B523FC" w:rsidRPr="00B523FC" w:rsidRDefault="00E3701A" w:rsidP="00B523FC">
      <w:pPr>
        <w:pStyle w:val="a3"/>
        <w:ind w:left="5774" w:right="765"/>
        <w:rPr>
          <w:bCs/>
          <w:sz w:val="28"/>
          <w:szCs w:val="28"/>
        </w:rPr>
      </w:pPr>
      <w:r w:rsidRPr="00E3701A">
        <w:rPr>
          <w:sz w:val="28"/>
          <w:szCs w:val="28"/>
        </w:rPr>
        <w:t>к</w:t>
      </w:r>
      <w:r w:rsidRPr="00E3701A">
        <w:rPr>
          <w:spacing w:val="-7"/>
          <w:sz w:val="28"/>
          <w:szCs w:val="28"/>
        </w:rPr>
        <w:t xml:space="preserve"> </w:t>
      </w:r>
      <w:bookmarkStart w:id="0" w:name="_Hlk87539655"/>
      <w:r w:rsidRPr="00E3701A">
        <w:rPr>
          <w:bCs/>
          <w:sz w:val="28"/>
          <w:szCs w:val="28"/>
        </w:rPr>
        <w:t>ПУБЛИЧНОЙ ОФЕРТЕ</w:t>
      </w:r>
      <w:r w:rsidRPr="00E3701A">
        <w:rPr>
          <w:bCs/>
          <w:sz w:val="28"/>
          <w:szCs w:val="28"/>
        </w:rPr>
        <w:br/>
      </w:r>
      <w:r w:rsidR="00B523FC" w:rsidRPr="00B523FC">
        <w:rPr>
          <w:bCs/>
          <w:sz w:val="28"/>
          <w:szCs w:val="28"/>
        </w:rPr>
        <w:t>на заключение договора интернет-эквайринга</w:t>
      </w:r>
    </w:p>
    <w:p w14:paraId="7C9BC478" w14:textId="57F089F0" w:rsidR="00E3701A" w:rsidRPr="00E3701A" w:rsidRDefault="00B523FC" w:rsidP="00B523FC">
      <w:pPr>
        <w:pStyle w:val="a3"/>
        <w:ind w:left="5774" w:right="765" w:firstLine="0"/>
        <w:rPr>
          <w:bCs/>
          <w:sz w:val="28"/>
          <w:szCs w:val="28"/>
        </w:rPr>
      </w:pPr>
      <w:r w:rsidRPr="00B523FC">
        <w:rPr>
          <w:bCs/>
          <w:sz w:val="28"/>
          <w:szCs w:val="28"/>
        </w:rPr>
        <w:t>с организацией торговли (сервиса)</w:t>
      </w:r>
    </w:p>
    <w:bookmarkEnd w:id="0"/>
    <w:p w14:paraId="5B4D2F84" w14:textId="53E5C481" w:rsidR="00E3701A" w:rsidRDefault="00E3701A" w:rsidP="00E3701A">
      <w:pPr>
        <w:pStyle w:val="a3"/>
        <w:ind w:left="5774" w:right="765" w:firstLine="0"/>
        <w:rPr>
          <w:sz w:val="26"/>
        </w:rPr>
      </w:pPr>
    </w:p>
    <w:p w14:paraId="3B24B4A5" w14:textId="37829EF2" w:rsidR="00E3701A" w:rsidRDefault="00FA4256" w:rsidP="00E3701A">
      <w:pPr>
        <w:pStyle w:val="a3"/>
        <w:spacing w:before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остановки работы</w:t>
      </w:r>
      <w:r w:rsidR="00E3701A" w:rsidRPr="00E3701A">
        <w:rPr>
          <w:b/>
          <w:sz w:val="28"/>
          <w:szCs w:val="28"/>
        </w:rPr>
        <w:t xml:space="preserve"> Интернет-ресурс</w:t>
      </w:r>
      <w:r>
        <w:rPr>
          <w:b/>
          <w:sz w:val="28"/>
          <w:szCs w:val="28"/>
        </w:rPr>
        <w:t>а</w:t>
      </w:r>
    </w:p>
    <w:p w14:paraId="35ECBDC7" w14:textId="77777777" w:rsidR="006F5EA5" w:rsidRDefault="006F5EA5" w:rsidP="006F5EA5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187973" w14:textId="0A88C00C" w:rsidR="00FA4256" w:rsidRPr="00FA4256" w:rsidRDefault="00FA4256" w:rsidP="003770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256">
        <w:rPr>
          <w:rFonts w:ascii="Times New Roman" w:eastAsiaTheme="minorHAnsi" w:hAnsi="Times New Roman" w:cs="Times New Roman"/>
          <w:sz w:val="28"/>
          <w:szCs w:val="28"/>
        </w:rPr>
        <w:t>Нарушения ОТС условий Договор</w:t>
      </w:r>
      <w:r w:rsidR="00377089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FA4256">
        <w:rPr>
          <w:rFonts w:ascii="Times New Roman" w:eastAsiaTheme="minorHAnsi" w:hAnsi="Times New Roman" w:cs="Times New Roman"/>
          <w:sz w:val="28"/>
          <w:szCs w:val="28"/>
        </w:rPr>
        <w:t xml:space="preserve"> и неисполнения ОТС требований, указанных в направленном Банком в адрес ОТС уведомлении, в установленный данным уведомлением срок.</w:t>
      </w:r>
    </w:p>
    <w:p w14:paraId="0CF82D03" w14:textId="5D1A44B0" w:rsidR="00FA4256" w:rsidRPr="00FA4256" w:rsidRDefault="00FA4256" w:rsidP="003770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256">
        <w:rPr>
          <w:rFonts w:ascii="Times New Roman" w:eastAsiaTheme="minorHAnsi" w:hAnsi="Times New Roman" w:cs="Times New Roman"/>
          <w:sz w:val="28"/>
          <w:szCs w:val="28"/>
        </w:rPr>
        <w:t>После получения от Банка уведомления о несоответствии интернет-ресурса предъявляемым к нему требованиям согласно Договору ОТС не устранила несоответствия в указанный в уведомлении срок.</w:t>
      </w:r>
    </w:p>
    <w:p w14:paraId="27E385DD" w14:textId="14755018" w:rsidR="00FA4256" w:rsidRPr="00FA4256" w:rsidRDefault="00FA4256" w:rsidP="003770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256">
        <w:rPr>
          <w:rFonts w:ascii="Times New Roman" w:eastAsiaTheme="minorHAnsi" w:hAnsi="Times New Roman" w:cs="Times New Roman"/>
          <w:sz w:val="28"/>
          <w:szCs w:val="28"/>
        </w:rPr>
        <w:t xml:space="preserve">На протяжении 30 (тридцати) дней (включительно) в </w:t>
      </w:r>
      <w:r w:rsidR="00377089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FA4256">
        <w:rPr>
          <w:rFonts w:ascii="Times New Roman" w:eastAsiaTheme="minorHAnsi" w:hAnsi="Times New Roman" w:cs="Times New Roman"/>
          <w:sz w:val="28"/>
          <w:szCs w:val="28"/>
        </w:rPr>
        <w:t xml:space="preserve">нтернет-ресурсе не зафиксировано ни одной оплаты товаров (работ, услуг) в </w:t>
      </w:r>
      <w:r w:rsidR="00377089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FA4256">
        <w:rPr>
          <w:rFonts w:ascii="Times New Roman" w:eastAsiaTheme="minorHAnsi" w:hAnsi="Times New Roman" w:cs="Times New Roman"/>
          <w:sz w:val="28"/>
          <w:szCs w:val="28"/>
        </w:rPr>
        <w:t>нтернете.</w:t>
      </w:r>
    </w:p>
    <w:p w14:paraId="5E93247C" w14:textId="11AB40B8" w:rsidR="00FA4256" w:rsidRPr="00FA4256" w:rsidRDefault="00FA4256" w:rsidP="003770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256">
        <w:rPr>
          <w:rFonts w:ascii="Times New Roman" w:eastAsiaTheme="minorHAnsi" w:hAnsi="Times New Roman" w:cs="Times New Roman"/>
          <w:sz w:val="28"/>
          <w:szCs w:val="28"/>
        </w:rPr>
        <w:t xml:space="preserve">На протяжении 30 (тридцати) дней (включительно) зафиксировано превышение установленного для интернет-ресурса максимального значения возвратов оплаты в </w:t>
      </w:r>
      <w:r w:rsidR="00377089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FA4256">
        <w:rPr>
          <w:rFonts w:ascii="Times New Roman" w:eastAsiaTheme="minorHAnsi" w:hAnsi="Times New Roman" w:cs="Times New Roman"/>
          <w:sz w:val="28"/>
          <w:szCs w:val="28"/>
        </w:rPr>
        <w:t>нтернете (</w:t>
      </w:r>
      <w:proofErr w:type="spellStart"/>
      <w:r w:rsidRPr="00FA4256">
        <w:rPr>
          <w:rFonts w:ascii="Times New Roman" w:eastAsiaTheme="minorHAnsi" w:hAnsi="Times New Roman" w:cs="Times New Roman"/>
          <w:sz w:val="28"/>
          <w:szCs w:val="28"/>
        </w:rPr>
        <w:t>refund</w:t>
      </w:r>
      <w:proofErr w:type="spellEnd"/>
      <w:r w:rsidRPr="00FA4256">
        <w:rPr>
          <w:rFonts w:ascii="Times New Roman" w:eastAsiaTheme="minorHAnsi" w:hAnsi="Times New Roman" w:cs="Times New Roman"/>
          <w:sz w:val="28"/>
          <w:szCs w:val="28"/>
        </w:rPr>
        <w:t>), которое определяется для каждой ОТС и интернет-ресурса (в штуках или процентах по отношению к общему числу совершенных операций с использованием карточек в интернет-магазине за указанный период).</w:t>
      </w:r>
    </w:p>
    <w:p w14:paraId="4DEB8189" w14:textId="742E236C" w:rsidR="00FA4256" w:rsidRPr="00FA4256" w:rsidRDefault="00FA4256" w:rsidP="003770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256">
        <w:rPr>
          <w:rFonts w:ascii="Times New Roman" w:eastAsiaTheme="minorHAnsi" w:hAnsi="Times New Roman" w:cs="Times New Roman"/>
          <w:sz w:val="28"/>
          <w:szCs w:val="28"/>
        </w:rPr>
        <w:t>В рамках календарного месяца для интернет-магазина зафиксировано превышение максимальных значений, связанных с возвратами оплаты товаров (работ, услуг) в Интернете (</w:t>
      </w:r>
      <w:proofErr w:type="spellStart"/>
      <w:r w:rsidRPr="00FA4256">
        <w:rPr>
          <w:rFonts w:ascii="Times New Roman" w:eastAsiaTheme="minorHAnsi" w:hAnsi="Times New Roman" w:cs="Times New Roman"/>
          <w:sz w:val="28"/>
          <w:szCs w:val="28"/>
        </w:rPr>
        <w:t>chargeback</w:t>
      </w:r>
      <w:proofErr w:type="spellEnd"/>
      <w:r w:rsidRPr="00FA4256">
        <w:rPr>
          <w:rFonts w:ascii="Times New Roman" w:eastAsiaTheme="minorHAnsi" w:hAnsi="Times New Roman" w:cs="Times New Roman"/>
          <w:sz w:val="28"/>
          <w:szCs w:val="28"/>
        </w:rPr>
        <w:t>), в следующем разрезе оснований для возврата:</w:t>
      </w:r>
    </w:p>
    <w:p w14:paraId="5ED55277" w14:textId="4A066878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5.1. В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 xml:space="preserve">озвраты вследствие нарушения установленных правил, а также признания платежными системами совершенных операций с карточками в интернете ошибочными и (или) </w:t>
      </w:r>
      <w:proofErr w:type="spellStart"/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задвоенными</w:t>
      </w:r>
      <w:proofErr w:type="spellEnd"/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, в отношении которых выполняются все следующие условия:</w:t>
      </w:r>
    </w:p>
    <w:p w14:paraId="38C97613" w14:textId="3A65257C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число указанных возвратов в разрезе хотя бы одной платежной системы за период составило более 3 (трех);</w:t>
      </w:r>
    </w:p>
    <w:p w14:paraId="23C37E63" w14:textId="1275356F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 xml:space="preserve">отношение числа указанных возвратов за период к числу совершенных оплат товаров (работ, услуг) в разрезе хотя бы одной платежной системы в 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нтернете за период больше или равно 0,8 процентам;</w:t>
      </w:r>
    </w:p>
    <w:p w14:paraId="1DD45A62" w14:textId="7CC3E5B7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5.2. В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 xml:space="preserve">озвраты вследствие признания совершенных оплат товаров (работ, услуг) в 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нтернете оспоренными, в отношении которых выполняются все следующие условия:</w:t>
      </w:r>
    </w:p>
    <w:p w14:paraId="769C20D7" w14:textId="67C42B15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число указанных возвратов за период составило более 3 (трех) в разрезе хотя бы одной платежной системы;</w:t>
      </w:r>
    </w:p>
    <w:p w14:paraId="5EA4BDA2" w14:textId="31FD653A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 xml:space="preserve">сумма оплат товаров (работ, услуг) в интернете по интернет-ресурсу в разрезе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lastRenderedPageBreak/>
        <w:t>хотя бы одной платежной системы за период составила более 3000 (трех тысяч) долларов США по курсу Национального банка Республики Беларусь на момент расчета;</w:t>
      </w:r>
    </w:p>
    <w:p w14:paraId="710BCE7C" w14:textId="50804849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отношение числа указанных возвратов за период к числу оплат товаров (работ, услуг) в разрезе хотя бы одной платежной системы в интернете в интернет-ресурсе за период больше или равно 0,8 процентам.</w:t>
      </w:r>
    </w:p>
    <w:p w14:paraId="6CFD54B2" w14:textId="595B02F4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 xml:space="preserve">В отношении ОТС возникла задолженность перед Банком и (или)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ровайдером системы интернет-платежей, не погашенная в течение 10 (десяти) дней (включительно) с момента ее возникновения.</w:t>
      </w:r>
    </w:p>
    <w:p w14:paraId="4DA70F00" w14:textId="2AEFAFBF" w:rsidR="00FA4256" w:rsidRPr="00FA4256" w:rsidRDefault="00377089" w:rsidP="003770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7. </w:t>
      </w:r>
      <w:r w:rsidR="00FA4256" w:rsidRPr="00FA4256">
        <w:rPr>
          <w:rFonts w:ascii="Times New Roman" w:eastAsiaTheme="minorHAnsi" w:hAnsi="Times New Roman" w:cs="Times New Roman"/>
          <w:sz w:val="28"/>
          <w:szCs w:val="28"/>
        </w:rPr>
        <w:t>При непредставлении ОТС по требованию Банка документов (сведений), необходимых для выполнения Банком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а также по иным основаниям в соответствии с законодательством Республики Беларусь.</w:t>
      </w:r>
    </w:p>
    <w:p w14:paraId="1CF740DA" w14:textId="7AF50FBE" w:rsidR="00FA4256" w:rsidRPr="00FA4256" w:rsidRDefault="00FA4256" w:rsidP="00FA42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256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7B085370" w14:textId="0CF06389" w:rsidR="00E3701A" w:rsidRPr="006F5EA5" w:rsidRDefault="00E3701A" w:rsidP="006F5E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3701A" w:rsidRPr="006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3A2"/>
    <w:multiLevelType w:val="hybridMultilevel"/>
    <w:tmpl w:val="9E7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BE6"/>
    <w:multiLevelType w:val="hybridMultilevel"/>
    <w:tmpl w:val="2FB48634"/>
    <w:lvl w:ilvl="0" w:tplc="1F2C2ED8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A23FF4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C7DCF9EC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C008B02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678E3C02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960E084C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A8BE0BD6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6DF00112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4852EDFC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4772987"/>
    <w:multiLevelType w:val="hybridMultilevel"/>
    <w:tmpl w:val="103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0EFB"/>
    <w:multiLevelType w:val="multilevel"/>
    <w:tmpl w:val="B9A6BA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8242908"/>
    <w:multiLevelType w:val="hybridMultilevel"/>
    <w:tmpl w:val="C7244F0E"/>
    <w:lvl w:ilvl="0" w:tplc="44B09EDC">
      <w:start w:val="1"/>
      <w:numFmt w:val="lowerLetter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002AD36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795ACC92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54A06BE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F6B88B24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5394C8C0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E3C24154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80D01270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D83AB0A4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27C5901"/>
    <w:multiLevelType w:val="hybridMultilevel"/>
    <w:tmpl w:val="9E1C1242"/>
    <w:lvl w:ilvl="0" w:tplc="E938CB2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8C415C">
      <w:numFmt w:val="bullet"/>
      <w:lvlText w:val="•"/>
      <w:lvlJc w:val="left"/>
      <w:pPr>
        <w:ind w:left="1112" w:hanging="425"/>
      </w:pPr>
      <w:rPr>
        <w:rFonts w:hint="default"/>
        <w:lang w:val="ru-RU" w:eastAsia="en-US" w:bidi="ar-SA"/>
      </w:rPr>
    </w:lvl>
    <w:lvl w:ilvl="2" w:tplc="CC70A054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2C401F26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4" w:tplc="73DA059C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72EE9358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2D4AE2A6">
      <w:numFmt w:val="bullet"/>
      <w:lvlText w:val="•"/>
      <w:lvlJc w:val="left"/>
      <w:pPr>
        <w:ind w:left="6175" w:hanging="425"/>
      </w:pPr>
      <w:rPr>
        <w:rFonts w:hint="default"/>
        <w:lang w:val="ru-RU" w:eastAsia="en-US" w:bidi="ar-SA"/>
      </w:rPr>
    </w:lvl>
    <w:lvl w:ilvl="7" w:tplc="9170D802">
      <w:numFmt w:val="bullet"/>
      <w:lvlText w:val="•"/>
      <w:lvlJc w:val="left"/>
      <w:pPr>
        <w:ind w:left="7188" w:hanging="425"/>
      </w:pPr>
      <w:rPr>
        <w:rFonts w:hint="default"/>
        <w:lang w:val="ru-RU" w:eastAsia="en-US" w:bidi="ar-SA"/>
      </w:rPr>
    </w:lvl>
    <w:lvl w:ilvl="8" w:tplc="3E7A4DE0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74AB1395"/>
    <w:multiLevelType w:val="multilevel"/>
    <w:tmpl w:val="BDD29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AF74A5"/>
    <w:multiLevelType w:val="multilevel"/>
    <w:tmpl w:val="46BCF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9000C"/>
    <w:multiLevelType w:val="multilevel"/>
    <w:tmpl w:val="DA4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96"/>
    <w:rsid w:val="000E7A44"/>
    <w:rsid w:val="003159AE"/>
    <w:rsid w:val="00377089"/>
    <w:rsid w:val="004877DA"/>
    <w:rsid w:val="006C27B1"/>
    <w:rsid w:val="006F5EA5"/>
    <w:rsid w:val="007848DF"/>
    <w:rsid w:val="00AA0C96"/>
    <w:rsid w:val="00B341F2"/>
    <w:rsid w:val="00B523FC"/>
    <w:rsid w:val="00B9567A"/>
    <w:rsid w:val="00E3701A"/>
    <w:rsid w:val="00FA190B"/>
    <w:rsid w:val="00FA4256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E5121"/>
  <w15:chartTrackingRefBased/>
  <w15:docId w15:val="{BEF555A5-F376-479C-8B7E-6C9279B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3701A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0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0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E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D2DA-93A5-4BA9-BFF8-ED071CE9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Лиморенко Павел</dc:creator>
  <cp:keywords/>
  <dc:description/>
  <cp:lastModifiedBy>Ревинский Илья</cp:lastModifiedBy>
  <cp:revision>8</cp:revision>
  <dcterms:created xsi:type="dcterms:W3CDTF">2021-11-11T13:19:00Z</dcterms:created>
  <dcterms:modified xsi:type="dcterms:W3CDTF">2021-12-23T06:24:00Z</dcterms:modified>
</cp:coreProperties>
</file>